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 w:eastAsia="Arial"/>
          <w:b/>
          <w:color w:val="1B379E"/>
          <w:sz w:val="20"/>
        </w:rPr>
        <w:t>СВІТ ЗНАНЬ</w:t>
      </w:r>
    </w:p>
    <w:p>
      <w:pPr>
        <w:spacing w:after="120"/>
      </w:pPr>
      <w:r>
        <w:rPr>
          <w:rFonts w:ascii="Arial" w:hAnsi="Arial" w:cs="Arial" w:eastAsia="Arial"/>
          <w:b/>
          <w:sz w:val="44"/>
        </w:rPr>
        <w:t>Шаблон вступу до дипломної роботи</w:t>
      </w:r>
    </w:p>
    <w:p>
      <w:pPr>
        <w:spacing w:after="280"/>
      </w:pPr>
      <w:r>
        <w:rPr>
          <w:rFonts w:ascii="Arial" w:hAnsi="Arial" w:cs="Arial" w:eastAsia="Arial"/>
          <w:color w:val="5A6372"/>
          <w:sz w:val="22"/>
        </w:rPr>
        <w:t>Готова структура вступу для бакалаврської чи магістерської роботи: усі обов’язкові елементи з підказками та фразами-зачинами.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  <w:spacing w:after="0"/>
      </w:pPr>
      <w:r>
        <w:rPr>
          <w:rFonts w:ascii="Arial" w:hAnsi="Arial" w:cs="Arial" w:eastAsia="Arial"/>
          <w:b/>
          <w:color w:val="1B379E"/>
          <w:sz w:val="22"/>
        </w:rPr>
        <w:t>Як користуватися шаблоном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1. </w:t>
      </w:r>
      <w:r>
        <w:rPr>
          <w:rFonts w:ascii="Arial" w:hAnsi="Arial" w:cs="Arial" w:eastAsia="Arial"/>
          <w:b w:val="0"/>
          <w:sz w:val="21"/>
        </w:rPr>
        <w:t xml:space="preserve">Замініть текст у </w:t>
      </w:r>
      <w:r>
        <w:rPr>
          <w:rFonts w:ascii="Arial" w:hAnsi="Arial" w:cs="Arial" w:eastAsia="Arial"/>
          <w:b/>
          <w:sz w:val="21"/>
        </w:rPr>
        <w:t>[квадратних дужках]</w:t>
      </w:r>
      <w:r>
        <w:rPr>
          <w:rFonts w:ascii="Arial" w:hAnsi="Arial" w:cs="Arial" w:eastAsia="Arial"/>
          <w:b w:val="0"/>
          <w:sz w:val="21"/>
        </w:rPr>
        <w:t xml:space="preserve"> на свій — ці місця підсвічені жовтим.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2. </w:t>
      </w:r>
      <w:r>
        <w:rPr>
          <w:rFonts w:ascii="Arial" w:hAnsi="Arial" w:cs="Arial" w:eastAsia="Arial"/>
          <w:b w:val="0"/>
          <w:sz w:val="21"/>
        </w:rPr>
        <w:t>Сірі підказки (↳) пояснюють, що писати в кожному пункті й якого обсягу.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3. </w:t>
      </w:r>
      <w:r>
        <w:rPr>
          <w:rFonts w:ascii="Arial" w:hAnsi="Arial" w:cs="Arial" w:eastAsia="Arial"/>
          <w:b w:val="0"/>
          <w:sz w:val="21"/>
        </w:rPr>
        <w:t xml:space="preserve">Пишіть вступ </w:t>
      </w:r>
      <w:r>
        <w:rPr>
          <w:rFonts w:ascii="Arial" w:hAnsi="Arial" w:cs="Arial" w:eastAsia="Arial"/>
          <w:b/>
          <w:sz w:val="21"/>
        </w:rPr>
        <w:t>після</w:t>
      </w:r>
      <w:r>
        <w:rPr>
          <w:rFonts w:ascii="Arial" w:hAnsi="Arial" w:cs="Arial" w:eastAsia="Arial"/>
          <w:b w:val="0"/>
          <w:sz w:val="21"/>
        </w:rPr>
        <w:t xml:space="preserve"> розділів: так мета й завдання точно збігатимуться з тим, що зроблено в роботі.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4. </w:t>
      </w:r>
      <w:r>
        <w:rPr>
          <w:rFonts w:ascii="Arial" w:hAnsi="Arial" w:cs="Arial" w:eastAsia="Arial"/>
          <w:b w:val="0"/>
          <w:sz w:val="21"/>
        </w:rPr>
        <w:t>Перед здачею видаліть цей блок, сірі підказки (↳) і жовті позначки. Вимоги вашої кафедри (методичка) завжди мають пріоритет над шаблоном.</w:t>
      </w:r>
    </w:p>
    <w:p>
      <w:pPr>
        <w:spacing w:after="200" w:line="240" w:lineRule="auto"/>
      </w:pPr>
      <w:r>
        <w:rPr>
          <w:rFonts w:ascii="Arial" w:hAnsi="Arial" w:cs="Arial" w:eastAsia="Arial"/>
          <w:sz w:val="4"/>
        </w:rPr>
      </w:r>
    </w:p>
    <w:p>
      <w:pPr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ВСТУП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Актуальність теми.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Сьогодні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[опишіть проблему та чому вона важлива саме зараз: зміни в законодавстві, економіці, практиці галузі]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[Хто стикається з цією проблемою і які наслідки її невирішеності]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1–2 абзаци. Не загальні слова «тема дуже актуальна», а конкретні причини: факти, тенденції, статистика з посиланням на джерело.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Ступінь дослідження проблеми.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Теоретичні та практичні аспекти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[проблеми]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досліджували вітчизняні й зарубіжні науковці, зокрема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[Прізвище І. П.]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[Прізвище І. П.]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[Прізвище І. П.]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. Водночас недостатньо дослідженими залишаються питання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[що саме ще не вивчено або потребує уточнення]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Назвіть 5–10 авторів, на праці яких спираєтеся. Останнє речення — «прогалина», яку закриває ваша робота.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Мета дослідження.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Метою роботи 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[обґрунтування / розроблення / аналіз …]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 саме]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на прикладі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[об’єкта або підприємства]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Одна мета, сформульована одним реченням. Вона має майже дослівно перегукуватися з темою роботи.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Завдання дослідження. </w:t>
      </w:r>
      <w:r>
        <w:rPr>
          <w:rFonts w:ascii="Times New Roman" w:hAnsi="Times New Roman" w:cs="Times New Roman" w:eastAsia="Times New Roman"/>
          <w:b w:val="0"/>
          <w:sz w:val="28"/>
        </w:rPr>
        <w:t>Для досягнення поставленої мети визначено такі завдання: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1) дослідити теоретичні засади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[поняття або процесу]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2) проаналізувати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[стан, показники, практику]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[об’єкта]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за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[період]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3) оцінити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[ефективність / рівень / вплив]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 саме]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4) виявити проблеми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[у чому саме]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5) розробити рекомендації щодо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[удосконалення чого]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 xml:space="preserve">Зазвичай 4–6 завдань. </w:t>
      </w:r>
      <w:r>
        <w:rPr>
          <w:rFonts w:ascii="Arial" w:hAnsi="Arial" w:cs="Arial" w:eastAsia="Arial"/>
          <w:b/>
          <w:i/>
          <w:color w:val="5A6372"/>
          <w:sz w:val="20"/>
        </w:rPr>
        <w:t>Кожне завдання = окремий підрозділ роботи</w:t>
      </w:r>
      <w:r>
        <w:rPr>
          <w:rFonts w:ascii="Arial" w:hAnsi="Arial" w:cs="Arial" w:eastAsia="Arial"/>
          <w:i/>
          <w:color w:val="5A6372"/>
          <w:sz w:val="20"/>
        </w:rPr>
        <w:t>, а у висновках — окремий абзац-відповідь.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Об’єкт дослідження.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Об’єктом дослідження 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[процес або явище, що вивчається]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Предмет дослідження.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Предметом дослідження 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[конкретна сторона об’єкта: теоретичні, методичні та практичні аспекти …]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Об’єкт ширший за предмет. Приклад: об’єкт — процес управління персоналом підприємства; предмет — методи мотивації персоналу ТОВ «…».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Методи дослідження.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Для розв’язання поставлених завдань використано загальнонаукові та спеціальні методи: аналіз і синтез, порівняння, узагальнення — для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;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[статистичний / графічний / анкетування / економіко-математичне моделювання]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— для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Біля кожного методу коротко вкажіть, для чого саме його застосовано.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Інформаційна база.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Інформаційною базою дослідження стали нормативно-правові акти України, праці вітчизняних і зарубіжних науковців,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[статистичні дані Держстату / звітність підприємства [назва]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за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[роки]</w:t>
      </w:r>
      <w:r>
        <w:rPr>
          <w:rFonts w:ascii="Times New Roman" w:hAnsi="Times New Roman" w:cs="Times New Roman" w:eastAsia="Times New Roman"/>
          <w:b w:val="0"/>
          <w:sz w:val="28"/>
        </w:rPr>
        <w:t>], інтернет-ресурси.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Наукова новизна.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Наукова новизна одержаних результатів полягає в тому, що: удосконалено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[що]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; набули подальшого розвитку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[що]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Обов’язково для магістерських робіт. Для бакалаврських — якщо вимагає кафедра.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Практичне значення.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Практичне значення одержаних результатів полягає в можливості використання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[рекомендацій / методики]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у діяльності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[підприємства, установи]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Апробація результатів.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Основні положення роботи оприлюднено на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[назва конференції]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[місто, рік]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/ у статті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[назва, видання]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Пункт додають, лише якщо були тези чи публікації. Немає — видаліть.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Структура та обсяг роботи.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Робота складається зі вступу,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[трьох]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розділів, висновків, списку використаних джерел (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найменувань) 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додатків. Загальний обсяг роботи 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сторінок, з них основного тексту 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сторінок. Робота містить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таблиць 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рисунків.</w:t>
      </w:r>
    </w:p>
    <w:p>
      <w:pPr>
        <w:shd w:val="clear" w:color="auto" w:fill="FFFBEB"/>
        <w:pBdr>
          <w:top w:val="single" w:sz="6" w:space="6" w:color="F5DFA6"/>
          <w:left w:val="single" w:sz="6" w:space="6" w:color="F5DFA6"/>
          <w:bottom w:val="single" w:sz="6" w:space="6" w:color="F5DFA6"/>
          <w:right w:val="single" w:sz="6" w:space="6" w:color="F5DFA6"/>
        </w:pBdr>
        <w:spacing w:before="120" w:after="200"/>
      </w:pPr>
      <w:r>
        <w:rPr>
          <w:rFonts w:ascii="Arial" w:hAnsi="Arial" w:cs="Arial" w:eastAsia="Arial"/>
          <w:b/>
          <w:color w:val="92400E"/>
          <w:sz w:val="21"/>
        </w:rPr>
        <w:t xml:space="preserve">Порада: </w:t>
      </w:r>
      <w:r>
        <w:rPr>
          <w:rFonts w:ascii="Arial" w:hAnsi="Arial" w:cs="Arial" w:eastAsia="Arial"/>
          <w:b w:val="0"/>
          <w:sz w:val="21"/>
        </w:rPr>
        <w:t>Обсяг вступу — приблизно 5% роботи без додатків і списку джерел: для бакалаврської це 2–3 сторінки, для магістерської — 4–5.</w:t>
      </w:r>
    </w:p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Типові помилки у вступі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Мета або завдання не збігаються зі змістом розділів.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Об’єкт і предмет сформульовані однаково.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Вступ скопійований з чужої роботи — антиплагіат знаходить це першим.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Застарілі джерела в огляді літератури (старші 5–7 років без потреби).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Кількість таблиць, рисунків і джерел у пункті «Структура» не збігається з фактичною.</w:t>
            </w:r>
          </w:p>
        </w:tc>
      </w:tr>
    </w:tbl>
    <w:p>
      <w:pPr>
        <w:spacing w:after="280" w:line="240" w:lineRule="auto"/>
      </w:pPr>
      <w:r>
        <w:rPr>
          <w:rFonts w:ascii="Arial" w:hAnsi="Arial" w:cs="Arial" w:eastAsia="Arial"/>
          <w:sz w:val="4"/>
        </w:rPr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Потрібна допомога з роботою?</w:t>
      </w:r>
      <w:r>
        <w:rPr>
          <w:rFonts w:ascii="Arial" w:hAnsi="Arial" w:cs="Arial" w:eastAsia="Arial"/>
          <w:b w:val="0"/>
          <w:sz w:val="22"/>
        </w:rPr>
        <w:t xml:space="preserve"> Напишемо з нуля, доопрацюємо готову або виправимо текст після ШІ. Пишуть люди, без ШІ, зі звітом StrikePlagiarism. Правки керівника — безкоштовно до захисту.</w:t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Розрахуємо вартість за 5 хвилин:</w:t>
      </w:r>
      <w:r>
        <w:rPr>
          <w:rFonts w:ascii="Arial" w:hAnsi="Arial" w:cs="Arial" w:eastAsia="Arial"/>
          <w:b w:val="0"/>
          <w:sz w:val="22"/>
        </w:rPr>
        <w:t xml:space="preserve"> Telegram @SvitZnan · (063) 233-15-33 · diploms.kiev.ua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5A6372"/>
        <w:sz w:val="18"/>
      </w:rPr>
      <w:t xml:space="preserve">diploms.kiev.ua  ·  Telegram @SvitZnan  ·  (063) 233-15-33  ·  стор. </w:t>
    </w:r>
    <w:r>
      <w:rPr>
        <w:rFonts w:ascii="Arial" w:hAnsi="Arial" w:cs="Arial" w:eastAsia="Arial"/>
        <w:color w:val="5A6372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 w:eastAsia="Arial"/>
        <w:color w:val="5A6372"/>
        <w:sz w:val="18"/>
      </w:rPr>
      <w:t>Світ Знань · безкоштовний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